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Portman Ridge Finance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3580" w:type="dxa"/>
            <w:vAlign w:val="bottom"/>
          </w:tcPr>
          <w:p>
            <w:pPr>
              <w:jc w:val="center"/>
              <w:ind w:right="1859"/>
              <w:spacing w:after="0"/>
              <w:rPr>
                <w:sz w:val="20"/>
                <w:szCs w:val="20"/>
                <w:color w:val="auto"/>
              </w:rPr>
            </w:pPr>
            <w:r>
              <w:rPr>
                <w:rFonts w:ascii="Arial" w:cs="Arial" w:eastAsia="Arial" w:hAnsi="Arial"/>
                <w:sz w:val="18"/>
                <w:szCs w:val="18"/>
                <w:b w:val="1"/>
                <w:bCs w:val="1"/>
                <w:color w:val="auto"/>
                <w:w w:val="91"/>
              </w:rPr>
              <w:t>Delaware</w:t>
            </w:r>
          </w:p>
        </w:tc>
        <w:tc>
          <w:tcPr>
            <w:tcW w:w="2400" w:type="dxa"/>
            <w:vAlign w:val="bottom"/>
          </w:tcPr>
          <w:p>
            <w:pPr>
              <w:ind w:left="600"/>
              <w:spacing w:after="0"/>
              <w:rPr>
                <w:sz w:val="20"/>
                <w:szCs w:val="20"/>
                <w:color w:val="auto"/>
              </w:rPr>
            </w:pPr>
            <w:r>
              <w:rPr>
                <w:rFonts w:ascii="Arial" w:cs="Arial" w:eastAsia="Arial" w:hAnsi="Arial"/>
                <w:sz w:val="18"/>
                <w:szCs w:val="18"/>
                <w:b w:val="1"/>
                <w:bCs w:val="1"/>
                <w:color w:val="auto"/>
              </w:rPr>
              <w:t>814-00735</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20-5951150</w:t>
            </w:r>
          </w:p>
        </w:tc>
      </w:tr>
      <w:tr>
        <w:trPr>
          <w:trHeight w:val="148"/>
        </w:trPr>
        <w:tc>
          <w:tcPr>
            <w:tcW w:w="3580" w:type="dxa"/>
            <w:vAlign w:val="bottom"/>
          </w:tcPr>
          <w:p>
            <w:pPr>
              <w:jc w:val="center"/>
              <w:ind w:right="18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00" w:type="dxa"/>
            <w:vAlign w:val="bottom"/>
          </w:tcPr>
          <w:p>
            <w:pPr>
              <w:ind w:left="60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of incorporation)</w:t>
            </w:r>
          </w:p>
        </w:tc>
        <w:tc>
          <w:tcPr>
            <w:tcW w:w="2400" w:type="dxa"/>
            <w:vAlign w:val="bottom"/>
          </w:tcPr>
          <w:p>
            <w:pPr>
              <w:ind w:left="58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91"/>
              </w:rPr>
              <w:t>650 Madison Avenue, 23rd Floor</w:t>
            </w:r>
          </w:p>
        </w:tc>
        <w:tc>
          <w:tcPr>
            <w:tcW w:w="24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ind w:right="39"/>
              <w:spacing w:after="0"/>
              <w:rPr>
                <w:sz w:val="20"/>
                <w:szCs w:val="20"/>
                <w:color w:val="auto"/>
              </w:rPr>
            </w:pPr>
            <w:r>
              <w:rPr>
                <w:rFonts w:ascii="Arial" w:cs="Arial" w:eastAsia="Arial" w:hAnsi="Arial"/>
                <w:sz w:val="18"/>
                <w:szCs w:val="18"/>
                <w:b w:val="1"/>
                <w:bCs w:val="1"/>
                <w:color w:val="auto"/>
                <w:w w:val="93"/>
              </w:rPr>
              <w:t>New York, New York</w:t>
            </w:r>
          </w:p>
        </w:tc>
        <w:tc>
          <w:tcPr>
            <w:tcW w:w="240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10022</w:t>
            </w:r>
          </w:p>
        </w:tc>
      </w:tr>
      <w:tr>
        <w:trPr>
          <w:trHeight w:val="186"/>
        </w:trPr>
        <w:tc>
          <w:tcPr>
            <w:tcW w:w="358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0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(212) 891-2880</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5"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PTMN</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Global Select</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9"/>
              </w:rPr>
              <w:t>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6.125% Notes due 2022</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HCAPZ</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Select</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9"/>
              </w:rPr>
              <w:t>Market</w:t>
            </w:r>
          </w:p>
        </w:tc>
        <w:tc>
          <w:tcPr>
            <w:tcW w:w="0" w:type="dxa"/>
            <w:vAlign w:val="bottom"/>
          </w:tcPr>
          <w:p>
            <w:pPr>
              <w:spacing w:after="0"/>
              <w:rPr>
                <w:sz w:val="1"/>
                <w:szCs w:val="1"/>
                <w:color w:val="auto"/>
              </w:rPr>
            </w:pPr>
          </w:p>
        </w:tc>
      </w:tr>
    </w:tbl>
    <w:p>
      <w:pPr>
        <w:spacing w:after="0" w:line="188"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jc w:val="both"/>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5.02 Departures of Directors or Certain Officers; Election of Directors; Appointment of Certain Officers; Compensatory Arrangements of Certain Officers.</w:t>
      </w:r>
    </w:p>
    <w:p>
      <w:pPr>
        <w:spacing w:after="0" w:line="5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June 30, 2021, Graeme Dell resigned as a member of the Board of Directors (the “Board”) of Portman Ridge Finance Corporation (the “Company”). Mr. Dell’s decision to resign from the Board was not due to any dispute or disagreement with the Company, or on any matter relating to the Company’s operations, policies or practices.</w:t>
      </w:r>
    </w:p>
    <w:p>
      <w:pPr>
        <w:sectPr>
          <w:pgSz w:w="11900" w:h="16838" w:orient="portrait"/>
          <w:cols w:equalWidth="0" w:num="1">
            <w:col w:w="10980"/>
          </w:cols>
          <w:pgMar w:left="440" w:top="270" w:right="47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PORTMAN RIDGE FINANCE CORPORATION</w:t>
      </w:r>
    </w:p>
    <w:p>
      <w:pPr>
        <w:spacing w:after="0" w:line="23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 /s/ Jason T.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3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 Jason T. Roos</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6, 2021</w:t>
      </w:r>
    </w:p>
    <w:sectPr>
      <w:pgSz w:w="11900" w:h="16838" w:orient="portrait"/>
      <w:cols w:equalWidth="0" w:num="1">
        <w:col w:w="10320"/>
      </w:cols>
      <w:pgMar w:left="440" w:top="270"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2021-07-06T15:34:24Z</dcterms:created>
  <dcterms:modified xsi:type="dcterms:W3CDTF">2021-07-06T15:34:24Z</dcterms:modified>
</cp:coreProperties>
</file>