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600"/>
              <w:spacing w:after="0"/>
              <w:rPr>
                <w:sz w:val="20"/>
                <w:szCs w:val="20"/>
                <w:color w:val="auto"/>
              </w:rPr>
            </w:pPr>
            <w:r>
              <w:rPr>
                <w:rFonts w:ascii="Arial" w:cs="Arial" w:eastAsia="Arial" w:hAnsi="Arial"/>
                <w:sz w:val="18"/>
                <w:szCs w:val="18"/>
                <w:b w:val="1"/>
                <w:bCs w:val="1"/>
                <w:color w:val="auto"/>
              </w:rPr>
              <w:t>814-00735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20-5951150</w:t>
            </w:r>
          </w:p>
        </w:tc>
      </w:tr>
      <w:tr>
        <w:trPr>
          <w:trHeight w:val="148"/>
        </w:trPr>
        <w:tc>
          <w:tcPr>
            <w:tcW w:w="358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5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650 Madison Avenue, 23rd Floor</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ind w:right="39"/>
              <w:spacing w:after="0"/>
              <w:rPr>
                <w:sz w:val="20"/>
                <w:szCs w:val="20"/>
                <w:color w:val="auto"/>
              </w:rPr>
            </w:pPr>
            <w:r>
              <w:rPr>
                <w:rFonts w:ascii="Arial" w:cs="Arial" w:eastAsia="Arial" w:hAnsi="Arial"/>
                <w:sz w:val="18"/>
                <w:szCs w:val="18"/>
                <w:b w:val="1"/>
                <w:bCs w:val="1"/>
                <w:color w:val="auto"/>
                <w:w w:val="93"/>
              </w:rPr>
              <w:t>New York, New York</w:t>
            </w:r>
          </w:p>
        </w:tc>
        <w:tc>
          <w:tcPr>
            <w:tcW w:w="24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10022</w:t>
            </w:r>
          </w:p>
        </w:tc>
      </w:tr>
      <w:tr>
        <w:trPr>
          <w:trHeight w:val="186"/>
        </w:trPr>
        <w:tc>
          <w:tcPr>
            <w:tcW w:w="35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891-2880</w:t>
      </w:r>
    </w:p>
    <w:p>
      <w:pPr>
        <w:spacing w:after="0" w:line="14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14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PTMN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6.125% Notes due 2022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HCAPZ</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On July 20, 2021, the Board of Directors (the “Board”) of Portman Ridge Finance Corporation, a Delaware corporation (the “Company”), adopted and approved, effective that date, the Third Amended and Restated Bylaws of the Company (the “Bylaws”). The Bylaws include, among other things, the following amendments:</w:t>
      </w:r>
    </w:p>
    <w:p>
      <w:pPr>
        <w:spacing w:after="0" w:line="89" w:lineRule="exact"/>
        <w:rPr>
          <w:sz w:val="20"/>
          <w:szCs w:val="20"/>
          <w:color w:val="auto"/>
        </w:rPr>
      </w:pPr>
    </w:p>
    <w:p>
      <w:pPr>
        <w:ind w:left="964" w:right="320" w:hanging="532"/>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Article V, Section 3 (Lost Certificates) has been amended to clarify certain matters pertaining to the issuance of uncertificated shares to replace certificates issued by the Corporation alleged to have been lost, stolen, or destroyed;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
        </w:numPr>
        <w:rPr>
          <w:rFonts w:ascii="Arial" w:cs="Arial" w:eastAsia="Arial" w:hAnsi="Arial"/>
          <w:sz w:val="16"/>
          <w:szCs w:val="16"/>
          <w:color w:val="auto"/>
        </w:rPr>
      </w:pPr>
      <w:r>
        <w:rPr>
          <w:rFonts w:ascii="Arial" w:cs="Arial" w:eastAsia="Arial" w:hAnsi="Arial"/>
          <w:sz w:val="16"/>
          <w:szCs w:val="16"/>
          <w:color w:val="auto"/>
        </w:rPr>
        <w:t>Article V, Section 4 (Transfers of Stock) has been amended to clarify certain matters pertaining to the transfer of uncertificated shares.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foregoing description is qualified in its entirety by the Bylaws which are attached hereto as Exhibit 3.1 and incorporated herein by reference.</w:t>
      </w:r>
    </w:p>
    <w:p>
      <w:pPr>
        <w:spacing w:after="0" w:line="38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15"/>
                <w:szCs w:val="15"/>
                <w:color w:val="auto"/>
              </w:rPr>
            </w:pPr>
          </w:p>
        </w:tc>
        <w:tc>
          <w:tcPr>
            <w:tcW w:w="9480" w:type="dxa"/>
            <w:vAlign w:val="bottom"/>
            <w:tcBorders>
              <w:bottom w:val="single" w:sz="8" w:color="auto"/>
            </w:tcBorders>
            <w:gridSpan w:val="2"/>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3"/>
                <w:szCs w:val="23"/>
                <w:color w:val="auto"/>
              </w:rPr>
            </w:pPr>
          </w:p>
        </w:tc>
        <w:tc>
          <w:tcPr>
            <w:tcW w:w="94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Third Amended and Restated Bylaws of Portman Ridge Finance Corporation, dated as of July 20, 2021</w:t>
              </w:r>
            </w:hyperlink>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4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ectPr>
          <w:pgSz w:w="11900" w:h="16838" w:orient="portrait"/>
          <w:cols w:equalWidth="0" w:num="1">
            <w:col w:w="11024"/>
          </w:cols>
          <w:pgMar w:left="436" w:top="270"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PORTMAN RIDGE FINANCE CORPORATION</w:t>
      </w:r>
    </w:p>
    <w:p>
      <w:pPr>
        <w:spacing w:after="0" w:line="23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T.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T. Roos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2021</w:t>
      </w:r>
    </w:p>
    <w:p>
      <w:pPr>
        <w:sectPr>
          <w:pgSz w:w="11900" w:h="16838" w:orient="portrait"/>
          <w:cols w:equalWidth="0" w:num="1">
            <w:col w:w="10320"/>
          </w:cols>
          <w:pgMar w:left="440" w:top="270"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PORTMAN RIDGE FINANCE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July 20,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1" w:lineRule="exact"/>
        <w:rPr>
          <w:sz w:val="20"/>
          <w:szCs w:val="20"/>
          <w:color w:val="auto"/>
        </w:rPr>
      </w:pPr>
    </w:p>
    <w:p>
      <w:pPr>
        <w:jc w:val="both"/>
        <w:ind w:right="700" w:firstLine="440"/>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Registered Office</w:t>
      </w:r>
      <w:r>
        <w:rPr>
          <w:rFonts w:ascii="Arial" w:cs="Arial" w:eastAsia="Arial" w:hAnsi="Arial"/>
          <w:sz w:val="17"/>
          <w:szCs w:val="17"/>
          <w:color w:val="auto"/>
        </w:rPr>
        <w:t>. The registered office of the Corporation in the State of Delaware shall be located at 1209 Orange Street, Wilmington, Delaware 19801. The name of its registered agent at such address is The Corporation Trust Company. The registered office and/or registered agent of the Corporation may be changed from time to time by action of the Board of Directors.</w:t>
      </w:r>
    </w:p>
    <w:p>
      <w:pPr>
        <w:spacing w:after="0" w:line="16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have an office or offices other than said registered office at such place or places, either within or without the State of Delaware, as the Board of Directors shall from time to time determine or the business of the Corporation may require.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MEETINGS OF STOCKHOLDERS</w:t>
      </w:r>
    </w:p>
    <w:p>
      <w:pPr>
        <w:spacing w:after="0" w:line="21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 of Meetings</w:t>
      </w:r>
      <w:r>
        <w:rPr>
          <w:rFonts w:ascii="Arial" w:cs="Arial" w:eastAsia="Arial" w:hAnsi="Arial"/>
          <w:sz w:val="18"/>
          <w:szCs w:val="18"/>
          <w:color w:val="auto"/>
        </w:rPr>
        <w:t>. All meetings of the stockholders for the election of directors or for any other purpose shall be held at any such place, either within or outside the State of Delaware, as shall be designated from time to time by the Board of Directors and stated in the notice of meeting or in a duly executed waiver of notice thereof.</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shall be held each year and stated in a notice of meeting or in a duly executed waiver thereof. 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the directors whose term expires at such annual meeting and transact such other business as may properly be brought before the meeting.</w:t>
      </w:r>
    </w:p>
    <w:p>
      <w:pPr>
        <w:spacing w:after="0" w:line="188"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for any purpose by the Board of Directors, the Chairman of the Board of Directors or the Chief Executive Officer and may be held on such date and at such time and place, either within or outside the State of Delaware, as shall be stated in a notice of meeting or in a duly executed waiver of notice thereof.</w:t>
      </w:r>
    </w:p>
    <w:p>
      <w:pPr>
        <w:spacing w:after="0" w:line="184"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w:t>
      </w:r>
      <w:r>
        <w:rPr>
          <w:rFonts w:ascii="Arial" w:cs="Arial" w:eastAsia="Arial" w:hAnsi="Arial"/>
          <w:sz w:val="18"/>
          <w:szCs w:val="18"/>
          <w:color w:val="auto"/>
        </w:rPr>
        <w:t>. Except as otherwise expressly required by statute, written notice of each annual and special meeting of stockholders stating the 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special meeting of stockholders shall be limited to such matter(s) brought before the meeting by or at the direction of the Board of Directors, the Chairman of the Board of Directors or the Chief Executive Officer, as applicable, and stated in the notice. Notice shall be given personally or by mail and, if by mail, shall be sent in a postage prepaid envelope, addressed to the stockholder at his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 of any business because the meeting is not lawfully called or convened, or (b) 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16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officer who has charge of the stock ledger of the Corporation shall prepare and make, at least ten (10) days before each 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meeting is to be held at a place, then the list shall be produced and kept at the time and place of the meeting during the whole time thereof, and may be inspected by any stockholder who is present.</w:t>
      </w:r>
    </w:p>
    <w:p>
      <w:pPr>
        <w:spacing w:after="0" w:line="166"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 Adjournments</w:t>
      </w:r>
      <w:r>
        <w:rPr>
          <w:rFonts w:ascii="Arial" w:cs="Arial" w:eastAsia="Arial" w:hAnsi="Arial"/>
          <w:sz w:val="16"/>
          <w:szCs w:val="16"/>
          <w:color w:val="auto"/>
        </w:rPr>
        <w:t>. Except where a greater percentage is required by law, the holders of a majority of the voting power of the issued and outstanding stock of the Corporation entitled to vote thereat (present in person or represented by proxy) shall constitute a quorum for the transaction of business at all meetings of stockholders, except as otherwise provided by statute or by the Certificate of Incorporation.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thirty (30) days, or, if after adjournment a new record date is set, then a notice of the adjourned meeting shall be given to each stockholder of record entitled to vote at the meeting.</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stockholders, the Chairman of the Board of Directors (if one shall have been elected, or, in his absence or if one shall not have been elected, the Chief Executive Officer, or in the absence of the Chief Executive Officer, the President, or in the absence of the President, such officer as the Board of Directors may designate) shall act as chairman of the meeting. The Secretary (or, in his absence or inability to act, the person whom the chairman of the meeting shall appoint the secretary of the meeting) shall act as secretary of the meeting and keep the minutes thereof.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5" w:name="page6"/>
    <w:bookmarkEnd w:id="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Arial" w:cs="Arial" w:eastAsia="Arial" w:hAnsi="Arial"/>
          <w:sz w:val="16"/>
          <w:szCs w:val="16"/>
          <w:u w:val="single" w:color="auto"/>
          <w:color w:val="auto"/>
        </w:rPr>
        <w:t>Order of Business</w:t>
      </w:r>
      <w:r>
        <w:rPr>
          <w:rFonts w:ascii="Arial" w:cs="Arial" w:eastAsia="Arial" w:hAnsi="Arial"/>
          <w:sz w:val="16"/>
          <w:szCs w:val="16"/>
          <w:color w:val="auto"/>
        </w:rPr>
        <w:t>. The order of business at all meetings of the stockholders shall be as determined by the chairman of the meeting.</w:t>
      </w:r>
    </w:p>
    <w:p>
      <w:pPr>
        <w:spacing w:after="0" w:line="24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the Certificate of Incorporation or the Investment Company Act of 1940, as amended (together with the rules and regulations thereunder, the “</w:t>
      </w:r>
      <w:r>
        <w:rPr>
          <w:rFonts w:ascii="Arial" w:cs="Arial" w:eastAsia="Arial" w:hAnsi="Arial"/>
          <w:sz w:val="17"/>
          <w:szCs w:val="17"/>
          <w:u w:val="single" w:color="auto"/>
          <w:color w:val="auto"/>
        </w:rPr>
        <w:t>1940 Act</w:t>
      </w:r>
      <w:r>
        <w:rPr>
          <w:rFonts w:ascii="Arial" w:cs="Arial" w:eastAsia="Arial" w:hAnsi="Arial"/>
          <w:sz w:val="17"/>
          <w:szCs w:val="17"/>
          <w:color w:val="auto"/>
        </w:rPr>
        <w:t>”) or the General Corporation Law of the State of Delaware, each stockholder of the Corporation shall be entitled at each meeting of stockholders to one (1) vote for each share of capital stock of the Corporation standing in his name on the record of stockholders of the Corporation: (a) on the date fixed pursuant to the provisions of Section 7 of Article V of these Bylaws as the record date for the determination of the stockholders who shall be entitled to notice of and to vote at 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w:t>
      </w:r>
    </w:p>
    <w:p>
      <w:pPr>
        <w:spacing w:after="0" w:line="17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Each stockholder entitled to vote at any meeting of stockholders may authorize another person or persons to act for him by a proxy that is in writing or transmitted as permitted by law, including, without limitation, electronically, via telegram, internet, interactive voice response system, or other means of electronic transmission executed or authorized by such stockholder or his attorney-in-fact, but no proxy shall be voted after three (3)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under the 1940 Act or other applicable law or under the Certificate of Incorporation or of these Bylaws, a different vote is required, in which case such other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168"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w:t>
      </w:r>
      <w:r>
        <w:rPr>
          <w:rFonts w:ascii="Arial" w:cs="Arial" w:eastAsia="Arial" w:hAnsi="Arial"/>
          <w:sz w:val="17"/>
          <w:szCs w:val="17"/>
          <w:color w:val="auto"/>
        </w:rPr>
        <w:t>. The Board of Directors may, in advance of any meeting of stockholders, appoint one or more inspectors to act at such meeting or any 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6" w:name="page7"/>
    <w:bookmarkEnd w:id="6"/>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Arial" w:cs="Arial" w:eastAsia="Arial" w:hAnsi="Arial"/>
          <w:sz w:val="18"/>
          <w:szCs w:val="18"/>
          <w:u w:val="single" w:color="auto"/>
          <w:color w:val="auto"/>
        </w:rPr>
        <w:t>Advance Notice Provisions for Election of Directors</w:t>
      </w:r>
      <w:r>
        <w:rPr>
          <w:rFonts w:ascii="Arial" w:cs="Arial" w:eastAsia="Arial" w:hAnsi="Arial"/>
          <w:sz w:val="18"/>
          <w:szCs w:val="18"/>
          <w:color w:val="auto"/>
        </w:rPr>
        <w:t>. Except as required by law, only persons who are nominated in accordance with the following procedures shall be eligible for election as directors of the Corporation. Nominations of persons for election to the Board of Directors may be made at any annual meeting of stockholders, or at any special meeting of stockholders called for the purpose of electing directors as provided under Section 3 of this Article II, (a) by or at the direction of the Board of Directors (or any duly authorized committee thereof) (subject to Section 13(a) of Article III of these Bylaws) or (b) by any stockholder of the Corporation (i) who is a stockholder of record on the date of the giving of the notice provided for in this Section 11 and on the record date for the determination of stockholders entitled to vote at such meeting and (ii) who complies with the notice procedures set forth in this Section 11.</w:t>
      </w:r>
    </w:p>
    <w:p>
      <w:pPr>
        <w:spacing w:after="0" w:line="19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To be timely, a stockholder’s notice to the Secretary must be delivered to or mailed and received at the principal executive offices of the Corporation (a) in the case of the first annual meeting not less than 90 days prior to the date of such meeting and in the case of any subsequent annual meeting,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To be in proper written form, a stockholder’s notice to the Secretary must set forth (a) as to each person whom the stockholder proposes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nominate for election as a director (i) the name, age, business address and residence address of the person, (ii) the principal occupation or employment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person, (iii) the class or series and number of shares of capital stock of the Corporation which are owned beneficially or of record by the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(iv) any other information relating to the person that would be required to be disclosed in a proxy statement or other filings required to be made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solicitations of proxies for election of directors pursuant to Section 14 of the Securities Exchange Act of 1934,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and (b) as to the stockholder giving the notice (i) the name and record address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such stockholder, (ii) the class or series and number of shares of capital stock of the Corporation which are owned beneficially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0"/>
          </w:cols>
          <w:pgMar w:left="440" w:top="274" w:right="47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of record by such stockholder, (iii) a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If the stockholder holds its shares by or through a nominee, the information contemplated by this Section 11 shall be provided about each person who has sole or shared power to direct the voting and disposition of the shares of capital stock of the Corporation and each person who has a pecuniary interest in such shares in lieu of the stockholder. Such notice must be accompanied by a written consent of each proposed nominee to being named as a nominee and to serve as a director if elected.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the 1940 Act and applicable stock exchange rules.</w:t>
      </w:r>
    </w:p>
    <w:p>
      <w:pPr>
        <w:spacing w:after="0" w:line="182"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No person shall be eligible for election as a director of the Corporation unless nominated in accordance with the procedures set forth in this Section 11.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6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Whenever used in these Bylaws, “public disclosure” shall mean disclosure (a) in a press release released by the Corporation, provided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the Exchange Act or the 1940 Act.</w:t>
      </w:r>
    </w:p>
    <w:p>
      <w:pPr>
        <w:spacing w:after="0" w:line="187"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Advance Notice Provisions for Business to be Transacted at Annual Meeting</w:t>
      </w:r>
      <w:r>
        <w:rPr>
          <w:rFonts w:ascii="Arial" w:cs="Arial" w:eastAsia="Arial" w:hAnsi="Arial"/>
          <w:sz w:val="18"/>
          <w:szCs w:val="18"/>
          <w:color w:val="auto"/>
        </w:rPr>
        <w:t>. Except as required by applicable law, no business may be transacted at an annual meeting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is a stockholder of record on the date of the giving of the notice provided for in this Section 12 and on the record date for the determination of stockholders entitled to vote at such annual meeting and (ii) who complies with the notice procedures set forth in this Section 12.</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8" w:name="page9"/>
    <w:bookmarkEnd w:id="8"/>
    <w:p>
      <w:pPr>
        <w:ind w:right="8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timely, a stockholder’s notice to the Secretary must be delivered to or mailed and received at the principal executive offices of the Corporation (a) in the case of the first annual meeting not less than 90 days prior to the date of such meeting and (b) in the case of any subsequent annual meeting,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19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To be in proper written form, a stockholder’s notice to the Secretary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w:t>
      </w:r>
    </w:p>
    <w:p>
      <w:pPr>
        <w:spacing w:after="0" w:line="19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No business shall be conducted at the annual meeting of stockholders except business brought before the annual meeting in accordance with the procedures set forth in this Section 12; provided, however, that, once business has been properly brought before the annual meeting in accordance with such procedures, nothing in this Section 12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 The Board of Directors may exercise all such authority and powers of the Corporation and do all such lawful acts and things as are not by statute or the Certificate of Incorporation directed or required to be exercised or done by the stockholders.</w:t>
      </w:r>
    </w:p>
    <w:p>
      <w:pPr>
        <w:spacing w:after="0" w:line="184"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Election</w:t>
      </w:r>
      <w:r>
        <w:rPr>
          <w:rFonts w:ascii="Arial" w:cs="Arial" w:eastAsia="Arial" w:hAnsi="Arial"/>
          <w:sz w:val="18"/>
          <w:szCs w:val="18"/>
          <w:color w:val="auto"/>
        </w:rPr>
        <w:t>. Subject to the Certificate of Incorporation, the number of directors which shall constitute the Board of Directors shall initially be seven (7) but may be increased or decreased from time to time by the Board of Directors; provided, however, that (i) the number of directors shall not be fewer than five (5) or greater than eleven (11) and (ii) no decrease in the number of directors shall shorten the term of any incumbent director. Except as otherwise provided by the Bylaws or the Certificate of Incorporation, the directors shall be elected at the annual meeting of stockholders.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9" w:name="page10"/>
    <w:bookmarkEnd w:id="9"/>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Board of Directors shall be held at such place or places, within or outside the State of Delaware, as the Board of Directors from time to time may determine or as shall be specified in the notice of any such meeting.</w:t>
      </w:r>
    </w:p>
    <w:p>
      <w:pPr>
        <w:spacing w:after="0" w:line="170"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Board of Directors shall meet for the purpose of organization, the election of officers and the transaction of other business, as soon as practicable after each annual meeting of stockholders (which, if required by law, shall be on the same day and at the same place where such annual meeting of stockholders shall be held). In the event such annual meeting is not so held, the annual meeting of the Board of Directors may be held at such other time or place (within or outside the State of Delaware) as shall be specified in a notice thereof given as hereinafter provided in Section 7 of this Article III.</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shall he held at such time and place as the Board of Directors may fix. If any day fixed for a regular meeting shall be a legal holiday at the place where the meeting is to be held, then the meeting which would otherwise be held on that day shall be held at the same hour on the next succeeding business day.</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Chairman of the Board of Directors (if one shall have been elected), by two or more directors of the Corporation or by the Chief Executive Officer.</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Notice of regular meetings of the Board of Directors need not be given except as otherwise required by law or these Bylaws. Notice of each special meeting of the Board of Directors, and of each regular and annual meeting of the Board of Directors for which notice shall be required, shall be given by the Secretary as hereinafter provided in this Section 7,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 (12) hours before the meeting if by telephone or by being personally delivered or sent by telex, telecopy, email or similar means or (b) three (3) days before the meeting if delivered by mail to the director’s residence or usual place of business. Such notice shall be deemed to be delivered when deposited in the United States mail so addressed, with postage prepaid, or when transmitted if sent by telex, telecopy, or similar means. Except as required by applicable law,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16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Waiver of Notice and Presumption of Assent</w:t>
      </w:r>
      <w:r>
        <w:rPr>
          <w:rFonts w:ascii="Arial" w:cs="Arial" w:eastAsia="Arial" w:hAnsi="Arial"/>
          <w:sz w:val="18"/>
          <w:szCs w:val="18"/>
          <w:color w:val="auto"/>
        </w:rPr>
        <w:t>.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8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Quorum and Manner of Acting</w:t>
      </w:r>
      <w:r>
        <w:rPr>
          <w:rFonts w:ascii="Arial" w:cs="Arial" w:eastAsia="Arial" w:hAnsi="Arial"/>
          <w:sz w:val="16"/>
          <w:szCs w:val="16"/>
          <w:color w:val="auto"/>
        </w:rPr>
        <w:t>. A majority of the entire Board of Directors shall constitute a quorum for the transaction of business at any meeting of the Board of Directors, and, except as otherwise expressly required by applicable law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 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16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Organization</w:t>
      </w:r>
      <w:r>
        <w:rPr>
          <w:rFonts w:ascii="Arial" w:cs="Arial" w:eastAsia="Arial" w:hAnsi="Arial"/>
          <w:sz w:val="17"/>
          <w:szCs w:val="17"/>
          <w:color w:val="auto"/>
        </w:rPr>
        <w:t>. At each meeting of the Board of Directors, the Chairman of the Board of Directors, if one shall have been elected, or, in the absence of 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171"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Resignations; Newly Created Directorships; Vacancies; and Removals</w:t>
      </w:r>
      <w:r>
        <w:rPr>
          <w:rFonts w:ascii="Arial" w:cs="Arial" w:eastAsia="Arial" w:hAnsi="Arial"/>
          <w:sz w:val="16"/>
          <w:szCs w:val="16"/>
          <w:color w:val="auto"/>
        </w:rPr>
        <w:t>. Any director of the Corporation may resign at any time by giving notice in writing or by electronic transmission of his resignation to the Corporation.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 filled as provided in the Certificate of Incorporation. Any director may be removed as provided in the Certificate of Incorporation.</w:t>
      </w:r>
    </w:p>
    <w:p>
      <w:pPr>
        <w:spacing w:after="0" w:line="16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shall have authority to fix the compensation, including fees and reimbursement of expenses, of directors for services to the Corporation in any capacity.</w:t>
      </w:r>
    </w:p>
    <w:p>
      <w:pPr>
        <w:spacing w:after="0" w:line="170"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by resolution passed by a majority of the entire Board of Directors, may designate one or more committees, each committee to consist of one or more of the directors of the Corporation. The Board of Directors may designate one or more directors as alternate members of any committee, who may replace any absent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0"/>
          </w:cols>
          <w:pgMar w:left="440" w:top="274" w:right="479" w:bottom="1440" w:gutter="0" w:footer="0" w:header="0"/>
        </w:sectPr>
      </w:pPr>
    </w:p>
    <w:bookmarkStart w:id="11" w:name="page12"/>
    <w:bookmarkEnd w:id="11"/>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disqualified member at any meeting of the committee. Except to the extent restricted by statute or the Certificate of Incorporation and to the extent provided in the resolution creating it and the charter governing such committee, each such committee,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16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Committee Rules</w:t>
      </w:r>
      <w:r>
        <w:rPr>
          <w:rFonts w:ascii="Arial" w:cs="Arial" w:eastAsia="Arial" w:hAnsi="Arial"/>
          <w:sz w:val="17"/>
          <w:szCs w:val="17"/>
          <w:color w:val="auto"/>
        </w:rPr>
        <w:t>. Each committee of the Board of Directors may fix its own rules of procedure and shall hold its meetings as provided by such rules, except as may otherwise be provided by a resolution of the Board of Directors designating such committee, a charter of such committee as approved by the Board of Directors or in these Bylaws. Unless otherwise provided in such a resolution, such charter or in these Bylaws, the presence of at least a majority of the members of the committee shall be necessary to constitute a quorum. Unless otherwise provided by resolution, such charter or in these Bylaws, in the event that a member and that member’s alternate, if alternates are designated by the Board of Directors as provided in Section 13(e) of this Article III,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7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Unless restricted by the Certificate of Incorporation or the 1940 Act, any action required or permitted to be taken by the Board of Directors or any 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 case may be.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Telephonic and Other Meetings</w:t>
      </w:r>
      <w:r>
        <w:rPr>
          <w:rFonts w:ascii="Arial" w:cs="Arial" w:eastAsia="Arial" w:hAnsi="Arial"/>
          <w:sz w:val="18"/>
          <w:szCs w:val="18"/>
          <w:color w:val="auto"/>
        </w:rPr>
        <w:t>. Unless restricted by the Certificate of Incorporation or the 1940 Act, any one or more members of the Board of 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 and Qualifications</w:t>
      </w:r>
      <w:r>
        <w:rPr>
          <w:rFonts w:ascii="Arial" w:cs="Arial" w:eastAsia="Arial" w:hAnsi="Arial"/>
          <w:sz w:val="17"/>
          <w:szCs w:val="17"/>
          <w:color w:val="auto"/>
        </w:rPr>
        <w:t>. The officers of the Corporation shall be elected by the Board of Directors and shall include the Chief Executive Officer, the President, the Chief Financial Officer, the Chief Compliance Officer, the Chief Investment Officer, the Treasurer and the Secretary. The Corporation, at the discretion of the Board of Directors, may also have such other officers as are desired, including a Chairman of the Board of Directors, one or more Vice Presidents, one or more Assistant Treasurers, one or more Assistant Secretaries,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60"/>
          </w:cols>
          <w:pgMar w:left="440" w:top="274" w:right="499" w:bottom="1440" w:gutter="0" w:footer="0" w:header="0"/>
        </w:sectPr>
      </w:pPr>
    </w:p>
    <w:bookmarkStart w:id="12" w:name="page13"/>
    <w:bookmarkEnd w:id="1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19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Election and Term of Office</w:t>
      </w:r>
      <w:r>
        <w:rPr>
          <w:rFonts w:ascii="Arial" w:cs="Arial" w:eastAsia="Arial" w:hAnsi="Arial"/>
          <w:sz w:val="17"/>
          <w:szCs w:val="17"/>
          <w:color w:val="auto"/>
        </w:rPr>
        <w:t>. The officers of the Corporation shall be elected annually by the Board of Directors at its first meeting held after each annual meeting of stockholders or as soon thereafter as is convenient. The Chairman of the Board of Directors (if one is elected) and Chief Executive Officer shall be elected annually by the Board of Directors at the first meeting of 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shall have resigned or have been removed, as hereinafter provided in these Bylaws.</w:t>
      </w:r>
    </w:p>
    <w:p>
      <w:pPr>
        <w:spacing w:after="0" w:line="178"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Resignations</w:t>
      </w:r>
      <w:r>
        <w:rPr>
          <w:rFonts w:ascii="Arial" w:cs="Arial" w:eastAsia="Arial" w:hAnsi="Arial"/>
          <w:sz w:val="16"/>
          <w:szCs w:val="16"/>
          <w:color w:val="auto"/>
        </w:rPr>
        <w:t>. Any officer of the Corporation may resign at any time by giving written notice of his resignation to the Corporation. Any such 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of the Corporation may be removed, either with or without cause, at any time, by the Board of Directors at any meeting thereof.</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because of death, resignation, removal, disqualification or otherwise, may be filled by the Board of Directors for the unexpired portion of the term by the Board of Directors then in office.</w:t>
      </w:r>
    </w:p>
    <w:p>
      <w:pPr>
        <w:spacing w:after="0" w:line="170"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Compensation</w:t>
      </w:r>
      <w:r>
        <w:rPr>
          <w:rFonts w:ascii="Arial" w:cs="Arial" w:eastAsia="Arial" w:hAnsi="Arial"/>
          <w:sz w:val="17"/>
          <w:szCs w:val="17"/>
          <w:color w:val="auto"/>
        </w:rPr>
        <w:t>. The compensation of the officers of the Corporation for their services as such officers shall be fixed from time to time by the Board of Directors or, in accordance with Section 13(b) of Article III, by the Compensation Committee thereof. An officer of the Corporation shall not be prevented from receiving compensation by reason of the fact that he is also a director of the Corporation.</w:t>
      </w:r>
    </w:p>
    <w:p>
      <w:pPr>
        <w:spacing w:after="0" w:line="16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Chairman of the Board of Directors (if such an officer be elected) shall, if present, preside at all meetings of the Board of Directors and exercise and perform such other powers and duties as from time to time may be assigned to him by the Board of Directors or prescribed by these Bylaws. If there is no Chief Executive Officer, then the Chairman of the Board of Directors shall also be the Chief Executive Officer of the Corporation and shall have the powers and duties prescribed in Section 8 of this Article IV.</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274" w:right="459" w:bottom="1440" w:gutter="0" w:footer="0" w:header="0"/>
        </w:sectPr>
      </w:pPr>
    </w:p>
    <w:bookmarkStart w:id="13" w:name="page14"/>
    <w:bookmarkEnd w:id="13"/>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be the chief executive officer of the Corporation and shall have the powers and perform the duties incident to that position. He shall, in the absence of the Chairman of the Board of Directors, or if a Chairman of the Board of Directors shall not have been elected, preside at each meeting of the Board of Directors or the stockholders. He shall have the right to attend the meetings of the Board of Directors and all committees of the Board of Directors. Subject to the powers of the Board of Directors, he shall be in the general and active charge of the entire business and affairs of the Corporation, including authority over its officers, agents and employees, and shall have such other duties as may from time to time be assigned to him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16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perform all duties incident to the office of President and shall have general charge of the business and affairs of the Corporation. The President shall report to the Chief Executive Officer and shall have such other duties as may from time to time be assigned to him by the Board of Directors or the Chief Executive Officer or as may be provided in these Bylaws. At the written request of the Chief Executive Officer, or in his absence or in the event of his inability to act, the President shall perform the duties of the Chief Executive Officer, and, when so acting, shall have the powers of and be subject to the restrictions placed upon the Chief Executive Officer in respect of the performance of such duties.</w:t>
      </w:r>
    </w:p>
    <w:p>
      <w:pPr>
        <w:spacing w:after="0" w:line="192"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Chief Compliance Officer</w:t>
      </w:r>
      <w:r>
        <w:rPr>
          <w:rFonts w:ascii="Arial" w:cs="Arial" w:eastAsia="Arial" w:hAnsi="Arial"/>
          <w:sz w:val="18"/>
          <w:szCs w:val="18"/>
          <w:color w:val="auto"/>
        </w:rPr>
        <w:t>. The Chief Compliance Officer shall perform the duties and shall have the responsibilities of the chief compliance officer of the Corporation, including any such duties and responsibilities imposed by Rule 38a-1 under the 1940 Act, and shall have such other duties and powers as may be designated from time to time by the Board of Directors.</w:t>
      </w:r>
    </w:p>
    <w:p>
      <w:pPr>
        <w:spacing w:after="0" w:line="184" w:lineRule="exact"/>
        <w:rPr>
          <w:sz w:val="20"/>
          <w:szCs w:val="20"/>
          <w:color w:val="auto"/>
        </w:rPr>
      </w:pPr>
    </w:p>
    <w:p>
      <w:pPr>
        <w:jc w:val="both"/>
        <w:ind w:right="340" w:firstLine="440"/>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Vice President</w:t>
      </w:r>
      <w:r>
        <w:rPr>
          <w:rFonts w:ascii="Arial" w:cs="Arial" w:eastAsia="Arial" w:hAnsi="Arial"/>
          <w:sz w:val="18"/>
          <w:szCs w:val="18"/>
          <w:color w:val="auto"/>
        </w:rPr>
        <w:t>. Each Vice President shall perform all such duties as from time to time may be assigned to him by the Board of Directors, the President or the Chief Executive Officer. At the written request of the President, or in the absence or disability of the President, Vice Presidents (in order of their rank as fixed by the Board of Directors, or if not ranked, the Vice President designated by the Board of Directors) shall perform the duties of the President, and when so acting shall have all the powers of and be subject to all the restrictions placed upon the President in respect of the performance of such duties.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Chief Financial Officer; Treasurer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Chief Financial Officer:</w:t>
      </w:r>
    </w:p>
    <w:p>
      <w:pPr>
        <w:spacing w:after="0" w:line="117" w:lineRule="exact"/>
        <w:rPr>
          <w:sz w:val="20"/>
          <w:szCs w:val="20"/>
          <w:color w:val="auto"/>
        </w:rPr>
      </w:pPr>
    </w:p>
    <w:p>
      <w:pPr>
        <w:ind w:left="1100" w:hanging="241"/>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Shall have charge and custody of, and be responsible for, all the funds and securities of the Corporation;</w:t>
      </w:r>
    </w:p>
    <w:p>
      <w:pPr>
        <w:spacing w:after="0" w:line="157" w:lineRule="exact"/>
        <w:rPr>
          <w:rFonts w:ascii="Arial" w:cs="Arial" w:eastAsia="Arial" w:hAnsi="Arial"/>
          <w:sz w:val="18"/>
          <w:szCs w:val="18"/>
          <w:color w:val="auto"/>
        </w:rPr>
      </w:pPr>
    </w:p>
    <w:p>
      <w:pPr>
        <w:ind w:left="5420" w:hanging="108"/>
        <w:spacing w:after="0"/>
        <w:tabs>
          <w:tab w:leader="none" w:pos="5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0"/>
          </w:cols>
          <w:pgMar w:left="440" w:top="274" w:right="459" w:bottom="1440" w:gutter="0" w:footer="0" w:header="0"/>
        </w:sectPr>
      </w:pPr>
    </w:p>
    <w:bookmarkStart w:id="14" w:name="page15"/>
    <w:bookmarkEnd w:id="14"/>
    <w:p>
      <w:pPr>
        <w:ind w:left="680" w:hanging="26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keep full and accurate accounts of receipts and disbursements in books belonging to the Corporation;</w:t>
      </w:r>
    </w:p>
    <w:p>
      <w:pPr>
        <w:spacing w:after="0" w:line="117" w:lineRule="exact"/>
        <w:rPr>
          <w:rFonts w:ascii="Arial" w:cs="Arial" w:eastAsia="Arial" w:hAnsi="Arial"/>
          <w:sz w:val="18"/>
          <w:szCs w:val="18"/>
          <w:color w:val="auto"/>
        </w:rPr>
      </w:pPr>
    </w:p>
    <w:p>
      <w:pPr>
        <w:ind w:right="180" w:firstLine="419"/>
        <w:spacing w:after="0" w:line="277" w:lineRule="auto"/>
        <w:tabs>
          <w:tab w:leader="none" w:pos="66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Shall deposit all moneys and other valuables to the credit of the Corporation in such depositories as may be designated by the Board of Directors or pursuant to its direction;</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Shall receive, and give receipts for, moneys due and payable to the Corporation from any source whatsoever;</w:t>
      </w:r>
    </w:p>
    <w:p>
      <w:pPr>
        <w:spacing w:after="0" w:line="117" w:lineRule="exact"/>
        <w:rPr>
          <w:rFonts w:ascii="Arial" w:cs="Arial" w:eastAsia="Arial" w:hAnsi="Arial"/>
          <w:sz w:val="18"/>
          <w:szCs w:val="18"/>
          <w:color w:val="auto"/>
        </w:rPr>
      </w:pPr>
    </w:p>
    <w:p>
      <w:pPr>
        <w:ind w:left="660" w:hanging="24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Shall disburse the funds of the Corporation and supervise the investments of its funds, taking proper vouchers therefore;</w:t>
      </w:r>
    </w:p>
    <w:p>
      <w:pPr>
        <w:spacing w:after="0" w:line="117" w:lineRule="exact"/>
        <w:rPr>
          <w:rFonts w:ascii="Arial" w:cs="Arial" w:eastAsia="Arial" w:hAnsi="Arial"/>
          <w:sz w:val="18"/>
          <w:szCs w:val="18"/>
          <w:color w:val="auto"/>
        </w:rPr>
      </w:pPr>
    </w:p>
    <w:p>
      <w:pPr>
        <w:ind w:right="660" w:firstLine="419"/>
        <w:spacing w:after="0" w:line="27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Shall render to the Board of Directors, whenever the Board of Directors may require, an account of the financial condition of the Corporation; and</w:t>
      </w:r>
    </w:p>
    <w:p>
      <w:pPr>
        <w:spacing w:after="0" w:line="62" w:lineRule="exact"/>
        <w:rPr>
          <w:rFonts w:ascii="Arial" w:cs="Arial" w:eastAsia="Arial" w:hAnsi="Arial"/>
          <w:sz w:val="18"/>
          <w:szCs w:val="18"/>
          <w:color w:val="auto"/>
        </w:rPr>
      </w:pPr>
    </w:p>
    <w:p>
      <w:pPr>
        <w:ind w:right="300" w:firstLine="419"/>
        <w:spacing w:after="0" w:line="277" w:lineRule="auto"/>
        <w:tabs>
          <w:tab w:leader="none" w:pos="67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Chief Financial Officer and such other duties as from time to time may be assigned to him by the Board of Directors, the Chief Executive Officer or the President.</w:t>
      </w:r>
    </w:p>
    <w:p>
      <w:pPr>
        <w:spacing w:after="0" w:line="62" w:lineRule="exact"/>
        <w:rPr>
          <w:sz w:val="20"/>
          <w:szCs w:val="20"/>
          <w:color w:val="auto"/>
        </w:rPr>
      </w:pPr>
    </w:p>
    <w:p>
      <w:pPr>
        <w:ind w:firstLine="423"/>
        <w:spacing w:after="0" w:line="286" w:lineRule="auto"/>
        <w:rPr>
          <w:sz w:val="20"/>
          <w:szCs w:val="20"/>
          <w:color w:val="auto"/>
        </w:rPr>
      </w:pPr>
      <w:r>
        <w:rPr>
          <w:rFonts w:ascii="Arial" w:cs="Arial" w:eastAsia="Arial" w:hAnsi="Arial"/>
          <w:sz w:val="17"/>
          <w:szCs w:val="17"/>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the Chief Executive Officer or the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w:t>
      </w:r>
    </w:p>
    <w:p>
      <w:pPr>
        <w:spacing w:after="0" w:line="117" w:lineRule="exact"/>
        <w:rPr>
          <w:sz w:val="20"/>
          <w:szCs w:val="20"/>
          <w:color w:val="auto"/>
        </w:rPr>
      </w:pPr>
    </w:p>
    <w:p>
      <w:pPr>
        <w:ind w:right="160" w:firstLine="419"/>
        <w:spacing w:after="0" w:line="277" w:lineRule="auto"/>
        <w:tabs>
          <w:tab w:leader="none" w:pos="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Shall keep or cause to be kept in one or more books provided for the purpose, the minutes of all meetings of the Board of Directors, the committees of the Board of Directors and the stockholders;</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Shall verify all notices are duly given in accordance with the provisions of these Bylaws and as required by law;</w:t>
      </w:r>
    </w:p>
    <w:p>
      <w:pPr>
        <w:spacing w:after="0" w:line="117" w:lineRule="exact"/>
        <w:rPr>
          <w:rFonts w:ascii="Arial" w:cs="Arial" w:eastAsia="Arial" w:hAnsi="Arial"/>
          <w:sz w:val="18"/>
          <w:szCs w:val="18"/>
          <w:color w:val="auto"/>
        </w:rPr>
      </w:pPr>
    </w:p>
    <w:p>
      <w:pPr>
        <w:ind w:right="80" w:firstLine="419"/>
        <w:spacing w:after="0" w:line="263" w:lineRule="auto"/>
        <w:tabs>
          <w:tab w:leader="none" w:pos="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Shall be custodian of the records and the seal of the Corporation and affix and attest the seal to all certificates for shares of the Corporation (unless the seal of the Corporation on such certificates shall be a facsimile, as hereinafter provided) and affix and attest the seal to all other documents to be executed on behalf of the Corporation under its seal;</w:t>
      </w:r>
    </w:p>
    <w:p>
      <w:pPr>
        <w:spacing w:after="0" w:line="75" w:lineRule="exact"/>
        <w:rPr>
          <w:rFonts w:ascii="Arial" w:cs="Arial" w:eastAsia="Arial" w:hAnsi="Arial"/>
          <w:sz w:val="18"/>
          <w:szCs w:val="18"/>
          <w:color w:val="auto"/>
        </w:rPr>
      </w:pPr>
    </w:p>
    <w:p>
      <w:pPr>
        <w:ind w:right="380" w:firstLine="419"/>
        <w:spacing w:after="0" w:line="277" w:lineRule="auto"/>
        <w:tabs>
          <w:tab w:leader="none" w:pos="678"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Shall verify that the books, reports, statements, certificates and other documents and records required by law to be kept and filed are properly kept and filed; and</w:t>
      </w:r>
    </w:p>
    <w:p>
      <w:pPr>
        <w:spacing w:after="0" w:line="62" w:lineRule="exact"/>
        <w:rPr>
          <w:rFonts w:ascii="Arial" w:cs="Arial" w:eastAsia="Arial" w:hAnsi="Arial"/>
          <w:sz w:val="18"/>
          <w:szCs w:val="18"/>
          <w:color w:val="auto"/>
        </w:rPr>
      </w:pPr>
    </w:p>
    <w:p>
      <w:pPr>
        <w:ind w:right="80" w:firstLine="419"/>
        <w:spacing w:after="0" w:line="277" w:lineRule="auto"/>
        <w:tabs>
          <w:tab w:leader="none" w:pos="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Secretary and such other duties as from time to time may be assigned to him by the Board of Directors, the Chief Executive Officer or the President.</w:t>
      </w:r>
    </w:p>
    <w:p>
      <w:pPr>
        <w:spacing w:after="0" w:line="102" w:lineRule="exact"/>
        <w:rPr>
          <w:rFonts w:ascii="Arial" w:cs="Arial" w:eastAsia="Arial" w:hAnsi="Arial"/>
          <w:sz w:val="18"/>
          <w:szCs w:val="18"/>
          <w:color w:val="auto"/>
        </w:rPr>
      </w:pPr>
    </w:p>
    <w:p>
      <w:pPr>
        <w:ind w:left="4980" w:hanging="111"/>
        <w:spacing w:after="0"/>
        <w:tabs>
          <w:tab w:leader="none" w:pos="4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560"/>
          </w:cols>
          <w:pgMar w:left="880" w:top="274" w:right="459" w:bottom="1440" w:gutter="0" w:footer="0" w:header="0"/>
        </w:sectPr>
      </w:pPr>
    </w:p>
    <w:bookmarkStart w:id="15" w:name="page16"/>
    <w:bookmarkEnd w:id="15"/>
    <w:p>
      <w:pPr>
        <w:ind w:right="1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Arial" w:cs="Arial" w:eastAsia="Arial" w:hAnsi="Arial"/>
          <w:sz w:val="17"/>
          <w:szCs w:val="17"/>
          <w:u w:val="single" w:color="auto"/>
          <w:color w:val="auto"/>
        </w:rPr>
        <w:t>The Assistant Treasurer</w:t>
      </w:r>
      <w:r>
        <w:rPr>
          <w:rFonts w:ascii="Arial" w:cs="Arial" w:eastAsia="Arial" w:hAnsi="Arial"/>
          <w:sz w:val="17"/>
          <w:szCs w:val="17"/>
          <w:color w:val="auto"/>
        </w:rPr>
        <w:t>. The Assistant Treasurer, or if there shall be more than one, the Assistant Treasurers in the order determined by the Board of Directors (or, if there be no such determination, then in the order of their election), shall, in the absence of the Treasurer or in the event of his inability to act or his failure to act (in violation of a duty to act or in contravention of direction to act by the Board of Directors), perform the duties and exercise the powers of the Treasurer and shall perform such other duties as from time to time may be assigned by the Board of Directors, the Chief Executive Officer, the President, the Chief Financial Officer or the Treasurer.</w:t>
      </w:r>
    </w:p>
    <w:p>
      <w:pPr>
        <w:spacing w:after="0" w:line="17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The Assistant Secretary</w:t>
      </w:r>
      <w:r>
        <w:rPr>
          <w:rFonts w:ascii="Arial" w:cs="Arial" w:eastAsia="Arial" w:hAnsi="Arial"/>
          <w:sz w:val="18"/>
          <w:szCs w:val="18"/>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 of his inability to act or his failure to act (in violation of a duty to act or in contravention of direction to act by the Board of Directors), perform the duties and exercise the powers of the Secretary and shall perform such other duties as from time to time may be assigned by the Board of Directors, the Chief Executive Officer, the President or the Secretary.</w:t>
      </w:r>
    </w:p>
    <w:p>
      <w:pPr>
        <w:spacing w:after="0" w:line="188"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Other Officers, Assistant Officers and Agents</w:t>
      </w:r>
      <w:r>
        <w:rPr>
          <w:rFonts w:ascii="Arial" w:cs="Arial" w:eastAsia="Arial" w:hAnsi="Arial"/>
          <w:sz w:val="18"/>
          <w:szCs w:val="18"/>
          <w:color w:val="auto"/>
        </w:rPr>
        <w:t>. Officers, assistant officers and agents, if any, other than those whose duties are provided for in these Bylaws, shall have such authority and perform such duties as may from time to time be prescribed by resolution of the Board of Directors.</w:t>
      </w:r>
    </w:p>
    <w:p>
      <w:pPr>
        <w:spacing w:after="0" w:line="18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Officers’ Bonds or Other Security</w:t>
      </w:r>
      <w:r>
        <w:rPr>
          <w:rFonts w:ascii="Arial" w:cs="Arial" w:eastAsia="Arial" w:hAnsi="Arial"/>
          <w:sz w:val="17"/>
          <w:szCs w:val="17"/>
          <w:color w:val="auto"/>
        </w:rPr>
        <w:t>. If required by the Board of Directors, any officer of the Corporation shall give a bond or other security for the faithful performance of his duties, in such amount and with such surety as the Board of Directors may require.</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Absence or Disability of Officers</w:t>
      </w:r>
      <w:r>
        <w:rPr>
          <w:rFonts w:ascii="Arial" w:cs="Arial" w:eastAsia="Arial" w:hAnsi="Arial"/>
          <w:sz w:val="18"/>
          <w:szCs w:val="18"/>
          <w:color w:val="auto"/>
        </w:rPr>
        <w:t>. In the case of the absence or disability of any officer of the Corporation and of any person hereby 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CERTIFICATES AND THEIR TRANSFER</w:t>
      </w:r>
    </w:p>
    <w:p>
      <w:pPr>
        <w:spacing w:after="0" w:line="21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Stock Certificates</w:t>
      </w:r>
      <w:r>
        <w:rPr>
          <w:rFonts w:ascii="Arial" w:cs="Arial" w:eastAsia="Arial" w:hAnsi="Arial"/>
          <w:sz w:val="17"/>
          <w:szCs w:val="17"/>
          <w:color w:val="auto"/>
        </w:rPr>
        <w:t>. The Board of Directors may issue stock certificates, or may provide by resolution or resolutions that some or all of any or all classes or series of stock of the Corporation shall be uncertificated shares of stock. Notwithstanding the adoption of such a resolution by the Board of Directors, every holder of stock represented by a certificate and, upon request, every holder of uncertificated shares shall be entitled to have a certificate, signed by, or in the name of the Corporation by, the Chairman of the Board or, the Chief Executive Officer, the President or a Vice-President and by the Chief Financial Officer,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4" w:right="459" w:bottom="1440" w:gutter="0" w:footer="0" w:header="0"/>
        </w:sectPr>
      </w:pPr>
    </w:p>
    <w:bookmarkStart w:id="16" w:name="page17"/>
    <w:bookmarkEnd w:id="1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 of stock or series thereof and the qualifications, limitations or restrictions of such preferences and/or rights. Any request by a holder for a certificate shall be in writing and directed to the Secretary of the Corporation.</w:t>
      </w:r>
    </w:p>
    <w:p>
      <w:pPr>
        <w:spacing w:after="0" w:line="188"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Facsimile Signatures</w:t>
      </w:r>
      <w:r>
        <w:rPr>
          <w:rFonts w:ascii="Arial" w:cs="Arial" w:eastAsia="Arial" w:hAnsi="Arial"/>
          <w:sz w:val="18"/>
          <w:szCs w:val="18"/>
          <w:color w:val="auto"/>
        </w:rPr>
        <w:t>. Any or all of the signatures on a certificate may be a facsimile, engraved or printed.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Lost Certificates</w:t>
      </w:r>
      <w:r>
        <w:rPr>
          <w:rFonts w:ascii="Arial" w:cs="Arial" w:eastAsia="Arial" w:hAnsi="Arial"/>
          <w:sz w:val="16"/>
          <w:szCs w:val="16"/>
          <w:color w:val="auto"/>
        </w:rPr>
        <w:t>. The Board of Directors may direct the issuance of (i) a new certificate or certificates or (ii) uncertificated shares to be issued in place of any certificate or certificates theretofore issued by the Corporation alleged to have been lost, stolen, or destroyed. When authorizing such issue of a new certificate, certificates or uncertificated shares,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 or uncertificated shares.</w:t>
      </w:r>
    </w:p>
    <w:p>
      <w:pPr>
        <w:spacing w:after="0" w:line="16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Transfers of Stock</w:t>
      </w:r>
      <w:r>
        <w:rPr>
          <w:rFonts w:ascii="Arial" w:cs="Arial" w:eastAsia="Arial" w:hAnsi="Arial"/>
          <w:sz w:val="17"/>
          <w:szCs w:val="17"/>
          <w:color w:val="auto"/>
        </w:rPr>
        <w:t>. Upon surrender to the Corporation or the transfer agent of the Corporation of a certificate for shares duly endorsed or accompanied by proper evidence of succession, assignment or authority to transfer, it shall be the duty of the Corporation to issue a new certificate or uncertificated shares to the person entitled thereto, cancel the old certificate and record the transaction upon its records; provided, however, that the Corporation shall be entitled to recognize and enforce any lawful restriction on transfer. In the case of uncertificated shares, it shall be the duty of the Corporation, upon receipt of proper and duly executed transfer instructions from the registered owner of such uncertificated shares, or by his attorney authorized by a power of attorney duly executed and filed with the secretary or with a designated transfer agent or transfer clerk, to issue a new certificate or uncertificated shares to the person entitled thereto and record the transaction upon its books.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18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Transfer Agents and Registrars</w:t>
      </w:r>
      <w:r>
        <w:rPr>
          <w:rFonts w:ascii="Arial" w:cs="Arial" w:eastAsia="Arial" w:hAnsi="Arial"/>
          <w:sz w:val="18"/>
          <w:szCs w:val="18"/>
          <w:color w:val="auto"/>
        </w:rPr>
        <w:t>. The Board of Directors may appoint, or authorize any officer or officers to appoint, one or more transfer agents and one or more registrars.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00"/>
          </w:cols>
          <w:pgMar w:left="440" w:top="274" w:right="459" w:bottom="1440" w:gutter="0" w:footer="0" w:header="0"/>
        </w:sectPr>
      </w:pPr>
    </w:p>
    <w:bookmarkStart w:id="17" w:name="page18"/>
    <w:bookmarkEnd w:id="17"/>
    <w:p>
      <w:pPr>
        <w:ind w:left="4"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of Directors may make such additional rules and regulations, not inconsistent with these Bylaws, as it may deem expedient concerning the issue, transfer and registration of certificates for shares of stock of the Corporation.</w:t>
      </w:r>
    </w:p>
    <w:p>
      <w:pPr>
        <w:spacing w:after="0" w:line="170" w:lineRule="exact"/>
        <w:rPr>
          <w:sz w:val="20"/>
          <w:szCs w:val="20"/>
          <w:color w:val="auto"/>
        </w:rPr>
      </w:pPr>
    </w:p>
    <w:p>
      <w:pPr>
        <w:jc w:val="both"/>
        <w:ind w:left="4" w:right="120" w:firstLine="440"/>
        <w:spacing w:after="0" w:line="28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Fixing the 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w:t>
      </w:r>
    </w:p>
    <w:p>
      <w:pPr>
        <w:spacing w:after="0" w:line="1" w:lineRule="exact"/>
        <w:rPr>
          <w:sz w:val="20"/>
          <w:szCs w:val="20"/>
          <w:color w:val="auto"/>
        </w:rPr>
      </w:pPr>
    </w:p>
    <w:p>
      <w:pPr>
        <w:ind w:left="4" w:hanging="4"/>
        <w:spacing w:after="0" w:line="253"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days prior to any other action. If no record date is fixed by the Board of Directors, the record date for determining stockholders entitled to notice of or to vote at a meeting of stockholders shall be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1"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 shall be entitled to recognize the exclusive right of a person registered on its records as the 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36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provisions of statutes and the Certificate of Incorporation, dividends upon the shares of capital stock of the Corporation may be declared by the Board of Directors at any regular or special meeting. Dividends may be paid in cash, in property or in shares of stock of the Corporation, unless otherwise provided by law or the Certificate of Incorporation.</w:t>
      </w:r>
    </w:p>
    <w:p>
      <w:pPr>
        <w:spacing w:after="0" w:line="184" w:lineRule="exact"/>
        <w:rPr>
          <w:sz w:val="20"/>
          <w:szCs w:val="20"/>
          <w:color w:val="auto"/>
        </w:rPr>
      </w:pPr>
    </w:p>
    <w:p>
      <w:pPr>
        <w:jc w:val="both"/>
        <w:ind w:left="4" w:right="160" w:firstLine="440"/>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Reserves</w:t>
      </w:r>
      <w:r>
        <w:rPr>
          <w:rFonts w:ascii="Arial" w:cs="Arial" w:eastAsia="Arial" w:hAnsi="Arial"/>
          <w:sz w:val="16"/>
          <w:szCs w:val="16"/>
          <w:color w:val="auto"/>
        </w:rPr>
        <w:t>. Before payment of any dividend, there may be set aside out of any funds of the Corporation available for dividends such sum or sums as the Board of Directors may, from 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157"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in such form as shall be approved by the Board of Directors, which form may be changed by resolution of the Board of Directors.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4"/>
          </w:cols>
          <w:pgMar w:left="436" w:top="274" w:right="459" w:bottom="1440" w:gutter="0" w:footer="0" w:header="0"/>
        </w:sectPr>
      </w:pPr>
    </w:p>
    <w:bookmarkStart w:id="18" w:name="page19"/>
    <w:bookmarkEnd w:id="18"/>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December 31 of each fiscal year and may thereafter be changed by resolution of the Board of Directors.</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Checks, Notes, Drafts, Etc</w:t>
      </w:r>
      <w:r>
        <w:rPr>
          <w:rFonts w:ascii="Arial" w:cs="Arial" w:eastAsia="Arial" w:hAnsi="Arial"/>
          <w:sz w:val="18"/>
          <w:szCs w:val="18"/>
          <w:color w:val="auto"/>
        </w:rPr>
        <w:t>. All checks, notes, drafts or other orders for the payment of money of the Corporation shall be signed, endorsed or accepted in the name of the Corporation by such officer, officers, person or persons as from time to time may be designated by the Board of Directors or by an officer or officers authorized by the Board of Directors to make such designation.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Execution of Contracts, Deeds, Etc</w:t>
      </w:r>
      <w:r>
        <w:rPr>
          <w:rFonts w:ascii="Arial" w:cs="Arial" w:eastAsia="Arial" w:hAnsi="Arial"/>
          <w:sz w:val="18"/>
          <w:szCs w:val="18"/>
          <w:color w:val="auto"/>
        </w:rPr>
        <w:t>. The Board of Directors may authorize any officer or officers, agent or agents, in the name and on behalf of the Corporation to enter into or execute and deliver any and all deeds, bonds, mortgages, contracts and other obligations or instruments, and such authority may be general or confined to specific instances.</w:t>
      </w:r>
    </w:p>
    <w:p>
      <w:pPr>
        <w:spacing w:after="0" w:line="18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Inspection of Books and Records</w:t>
      </w:r>
      <w:r>
        <w:rPr>
          <w:rFonts w:ascii="Arial" w:cs="Arial" w:eastAsia="Arial" w:hAnsi="Arial"/>
          <w:sz w:val="17"/>
          <w:szCs w:val="17"/>
          <w:color w:val="auto"/>
        </w:rPr>
        <w:t>. Except as otherwise provided in the 1940 Act,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77"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References to Days</w:t>
      </w:r>
      <w:r>
        <w:rPr>
          <w:rFonts w:ascii="Arial" w:cs="Arial" w:eastAsia="Arial" w:hAnsi="Arial"/>
          <w:sz w:val="18"/>
          <w:szCs w:val="18"/>
          <w:color w:val="auto"/>
        </w:rPr>
        <w:t>. For purposes of these Bylaws, all references herein to “days” shall mean calendar days unless otherwise expressly indicated to mean business days. Any period of time referenced herein that is scheduled to end on a day that is not a business day and any event that is scheduled to occur on a day that is not a business day, unless otherwise expressly indicated, shall instead end or occur on the next succeeding business day.</w:t>
      </w:r>
    </w:p>
    <w:p>
      <w:pPr>
        <w:spacing w:after="0" w:line="187"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Inconsistent Provisions</w:t>
      </w:r>
      <w:r>
        <w:rPr>
          <w:rFonts w:ascii="Arial" w:cs="Arial" w:eastAsia="Arial" w:hAnsi="Arial"/>
          <w:sz w:val="17"/>
          <w:szCs w:val="17"/>
          <w:color w:val="auto"/>
        </w:rPr>
        <w:t>. In the event that any provision of these Bylaws is or becomes inconsistent with any provision of the Certificate of Incorporation, the General Corporation Law of the State of Delaware, the 1940 Act or any other applicable law, the provision of these Bylaws shall not be given any effect to the extent of such inconsistency but shall otherwise be given full force and effect.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Except as otherwise provided in these Bylaws, these Bylaws may be amended or repealed or new Bylaws adopted only in accordance with Article V(H) of the Certificate of Incorporation.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lowerLetter"/>
      <w:start w:val="1"/>
    </w:lvl>
    <w:lvl w:ilvl="1">
      <w:lvlJc w:val="left"/>
      <w:lvlText w:val="-"/>
      <w:numFmt w:val="bullet"/>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1"/>
    </w:lvl>
    <w:lvl w:ilvl="1">
      <w:lvlJc w:val="left"/>
      <w:lvlText w:val="-"/>
      <w:numFmt w:val="bullet"/>
      <w:start w:val="1"/>
    </w:lvl>
  </w:abstractNum>
  <w:abstractNum w:abstractNumId="6">
    <w:nsid w:val="41B71EFB"/>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2021-07-21T15:28:20Z</dcterms:created>
  <dcterms:modified xsi:type="dcterms:W3CDTF">2021-07-21T15:28:20Z</dcterms:modified>
</cp:coreProperties>
</file>